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2491" w14:textId="2C74FAFD" w:rsidR="005540CF" w:rsidRDefault="005540CF" w:rsidP="005540CF">
      <w:r>
        <w:t>First and foremost, these learning schedules are flexible. Please help your child find a new routine at home, a place to do school</w:t>
      </w:r>
      <w:bookmarkStart w:id="0" w:name="_GoBack"/>
      <w:bookmarkEnd w:id="0"/>
      <w:r>
        <w:t>work and a pace that is appropriate for them.</w:t>
      </w:r>
      <w:r>
        <w:t xml:space="preserve"> </w:t>
      </w:r>
      <w:r>
        <w:t xml:space="preserve">Let me know if you have any questions by texting on Class </w:t>
      </w:r>
      <w:proofErr w:type="spellStart"/>
      <w:r>
        <w:t>DoJo</w:t>
      </w:r>
      <w:proofErr w:type="spellEnd"/>
      <w:r>
        <w:t>,</w:t>
      </w:r>
      <w:r>
        <w:t xml:space="preserve"> emailing me</w:t>
      </w:r>
      <w:r>
        <w:t xml:space="preserve"> or I’d love to talk to you on my classroom phone: </w:t>
      </w:r>
      <w:r>
        <w:t xml:space="preserve"> </w:t>
      </w:r>
      <w:r>
        <w:t>385-646-8195. These contacts are listed on our school web site.</w:t>
      </w:r>
    </w:p>
    <w:p w14:paraId="740EDBB0" w14:textId="77777777" w:rsidR="005540CF" w:rsidRDefault="005540CF" w:rsidP="005540CF">
      <w:hyperlink r:id="rId7" w:history="1">
        <w:r w:rsidRPr="001824ED">
          <w:rPr>
            <w:rStyle w:val="Hyperlink"/>
          </w:rPr>
          <w:t>jpartridge@graniteschools.org</w:t>
        </w:r>
      </w:hyperlink>
    </w:p>
    <w:p w14:paraId="4C135465" w14:textId="77777777" w:rsidR="005540CF" w:rsidRDefault="005540CF" w:rsidP="005540CF"/>
    <w:p w14:paraId="1C9981A8" w14:textId="2B5B697D" w:rsidR="005540CF" w:rsidRDefault="005540CF" w:rsidP="005540CF">
      <w:pPr>
        <w:numPr>
          <w:ilvl w:val="0"/>
          <w:numId w:val="1"/>
        </w:numPr>
      </w:pPr>
      <w:r>
        <w:t>Number review: Count to 100 every</w:t>
      </w:r>
      <w:r>
        <w:t>-</w:t>
      </w:r>
      <w:r>
        <w:t xml:space="preserve">day. Students may use a counting chart. </w:t>
      </w:r>
    </w:p>
    <w:p w14:paraId="480FD123" w14:textId="77777777" w:rsidR="005540CF" w:rsidRDefault="005540CF" w:rsidP="005540CF">
      <w:pPr>
        <w:numPr>
          <w:ilvl w:val="0"/>
          <w:numId w:val="1"/>
        </w:numPr>
      </w:pPr>
      <w:r>
        <w:t>Concept review: Remind students what they will be practicing in math and ask for what they already know to get them ready.</w:t>
      </w:r>
    </w:p>
    <w:p w14:paraId="21D71404" w14:textId="77777777" w:rsidR="005540CF" w:rsidRDefault="005540CF" w:rsidP="005540CF">
      <w:pPr>
        <w:numPr>
          <w:ilvl w:val="0"/>
          <w:numId w:val="4"/>
        </w:numPr>
      </w:pPr>
      <w:r>
        <w:t>Hard copies: Hard copies will generally be single use, unless otherwise stated.</w:t>
      </w:r>
    </w:p>
    <w:p w14:paraId="2DDCB393" w14:textId="70FDA3F7" w:rsidR="00424E60" w:rsidRDefault="005540CF" w:rsidP="005540CF">
      <w:pPr>
        <w:pStyle w:val="ListParagraph"/>
        <w:numPr>
          <w:ilvl w:val="1"/>
          <w:numId w:val="4"/>
        </w:numPr>
      </w:pPr>
      <w:r>
        <w:t>Online resources: Students are welcome to work at their own pace</w:t>
      </w:r>
    </w:p>
    <w:tbl>
      <w:tblPr>
        <w:tblStyle w:val="a"/>
        <w:tblW w:w="9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399"/>
      </w:tblGrid>
      <w:tr w:rsidR="00424E60" w14:paraId="3FC6A125" w14:textId="77777777" w:rsidTr="00C537B6">
        <w:trPr>
          <w:trHeight w:val="2158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D92F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One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E6B" w14:textId="1DADED9E" w:rsidR="006B206E" w:rsidRDefault="003E0518" w:rsidP="000D15F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Number review:</w:t>
            </w:r>
            <w:r w:rsidR="006B206E">
              <w:t xml:space="preserve"> Count forward </w:t>
            </w:r>
            <w:r w:rsidR="000D15F0">
              <w:t>to 17</w:t>
            </w:r>
            <w:r w:rsidR="00771310">
              <w:t xml:space="preserve"> count backwards from 17</w:t>
            </w:r>
          </w:p>
          <w:p w14:paraId="21559E31" w14:textId="21B9861D" w:rsidR="00424E60" w:rsidRDefault="003E0518" w:rsidP="000D15F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  <w:r w:rsidR="00D11F0B">
              <w:t xml:space="preserve">Chapter </w:t>
            </w:r>
            <w:r w:rsidR="000D15F0">
              <w:t>7</w:t>
            </w:r>
            <w:r w:rsidR="00D11F0B">
              <w:t xml:space="preserve"> – </w:t>
            </w:r>
            <w:r w:rsidR="000D15F0">
              <w:t>Lesson 8  - count 17</w:t>
            </w:r>
          </w:p>
          <w:p w14:paraId="57066960" w14:textId="60FD76E3" w:rsidR="00D11F0B" w:rsidRDefault="00D11F0B" w:rsidP="000D15F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D15F0">
              <w:rPr>
                <w:b/>
                <w:bCs/>
                <w:sz w:val="24"/>
                <w:szCs w:val="24"/>
                <w:u w:val="single"/>
              </w:rPr>
              <w:t>Hard Copy - Go Math work pages</w:t>
            </w:r>
            <w:r w:rsidR="000D15F0">
              <w:rPr>
                <w:b/>
                <w:bCs/>
                <w:sz w:val="24"/>
                <w:szCs w:val="24"/>
                <w:u w:val="single"/>
              </w:rPr>
              <w:t xml:space="preserve"> -  </w:t>
            </w:r>
            <w:r w:rsidR="000D15F0" w:rsidRPr="000D15F0">
              <w:rPr>
                <w:b/>
                <w:bCs/>
                <w:sz w:val="24"/>
                <w:szCs w:val="24"/>
                <w:u w:val="single"/>
              </w:rPr>
              <w:t>405</w:t>
            </w:r>
            <w:r w:rsidR="000D15F0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r w:rsidR="000D15F0" w:rsidRPr="000D15F0">
              <w:rPr>
                <w:b/>
                <w:bCs/>
                <w:sz w:val="24"/>
                <w:szCs w:val="24"/>
                <w:u w:val="single"/>
              </w:rPr>
              <w:t xml:space="preserve">408  </w:t>
            </w:r>
            <w:r w:rsidRPr="000D15F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0D15F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D15F0">
              <w:rPr>
                <w:b/>
                <w:bCs/>
                <w:sz w:val="24"/>
                <w:szCs w:val="24"/>
                <w:u w:val="single"/>
              </w:rPr>
              <w:t>Return</w:t>
            </w:r>
          </w:p>
          <w:p w14:paraId="44ADE5EB" w14:textId="18A1FF7F" w:rsidR="000D15F0" w:rsidRDefault="000D15F0" w:rsidP="000D15F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Chapter 9 – Lesson 9 - Hexagons</w:t>
            </w:r>
          </w:p>
          <w:p w14:paraId="6CA28787" w14:textId="386FD1AA" w:rsidR="00424E60" w:rsidRDefault="00D11F0B" w:rsidP="000D15F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D15F0">
              <w:rPr>
                <w:b/>
                <w:bCs/>
                <w:sz w:val="24"/>
                <w:szCs w:val="24"/>
                <w:u w:val="single"/>
              </w:rPr>
              <w:t xml:space="preserve">Hard Copy- </w:t>
            </w:r>
            <w:r w:rsidR="000D15F0" w:rsidRPr="000D15F0">
              <w:rPr>
                <w:b/>
                <w:bCs/>
                <w:sz w:val="24"/>
                <w:szCs w:val="24"/>
                <w:u w:val="single"/>
              </w:rPr>
              <w:t xml:space="preserve">Go Math work pages –  541- 552    </w:t>
            </w:r>
            <w:r w:rsidRPr="000D15F0">
              <w:rPr>
                <w:b/>
                <w:bCs/>
                <w:sz w:val="24"/>
                <w:szCs w:val="24"/>
                <w:u w:val="single"/>
              </w:rPr>
              <w:t>Return</w:t>
            </w:r>
          </w:p>
          <w:p w14:paraId="708BEC84" w14:textId="30934155" w:rsidR="000D15F0" w:rsidRDefault="000D15F0" w:rsidP="000D15F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Chapter 9 – Lesson 10 - Hexagons</w:t>
            </w:r>
          </w:p>
          <w:p w14:paraId="34CB265F" w14:textId="41909489" w:rsidR="000D15F0" w:rsidRPr="002648F1" w:rsidRDefault="002648F1" w:rsidP="002648F1">
            <w:pPr>
              <w:shd w:val="clear" w:color="auto" w:fill="F9F9F9"/>
              <w:spacing w:line="240" w:lineRule="auto"/>
              <w:outlineLvl w:val="0"/>
              <w:rPr>
                <w:rFonts w:eastAsia="Times New Roman"/>
                <w:kern w:val="36"/>
                <w:lang w:val="en-US"/>
              </w:rPr>
            </w:pPr>
            <w:r w:rsidRPr="002648F1">
              <w:rPr>
                <w:rFonts w:eastAsia="Times New Roman"/>
                <w:kern w:val="36"/>
                <w:lang w:val="en-US"/>
              </w:rPr>
              <w:t>How to Draw a Hexagon Step by Step for Kids</w:t>
            </w:r>
            <w:r w:rsidRPr="002648F1">
              <w:t xml:space="preserve"> </w:t>
            </w:r>
            <w:hyperlink r:id="rId8" w:history="1">
              <w:r w:rsidRPr="002648F1">
                <w:rPr>
                  <w:color w:val="0000FF"/>
                  <w:u w:val="single"/>
                </w:rPr>
                <w:t>https://www.youtube.com/watch?v=XS3yrrlUrQ8</w:t>
              </w:r>
            </w:hyperlink>
          </w:p>
          <w:p w14:paraId="65AAC238" w14:textId="4CEB1D60" w:rsidR="00424E60" w:rsidRPr="002648F1" w:rsidRDefault="003E0518" w:rsidP="000D15F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 w:rsidRPr="002648F1">
              <w:rPr>
                <w:b/>
                <w:bCs/>
              </w:rPr>
              <w:t>Online resources:</w:t>
            </w:r>
            <w:r w:rsidR="002648F1">
              <w:rPr>
                <w:b/>
                <w:bCs/>
              </w:rPr>
              <w:t xml:space="preserve"> ST Math 20 min – 2 times a week required</w:t>
            </w:r>
          </w:p>
          <w:p w14:paraId="62E9D614" w14:textId="77777777" w:rsidR="00424E60" w:rsidRDefault="00E25DF8" w:rsidP="000D15F0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hyperlink r:id="rId9">
              <w:r w:rsidR="003E0518" w:rsidRPr="002648F1">
                <w:rPr>
                  <w:b/>
                  <w:bCs/>
                  <w:color w:val="1155CC"/>
                  <w:u w:val="single"/>
                </w:rPr>
                <w:t>https://</w:t>
              </w:r>
              <w:r w:rsidR="003E0518" w:rsidRPr="002648F1">
                <w:rPr>
                  <w:b/>
                  <w:bCs/>
                  <w:color w:val="1155CC"/>
                  <w:u w:val="single"/>
                </w:rPr>
                <w:t>w</w:t>
              </w:r>
              <w:r w:rsidR="003E0518" w:rsidRPr="002648F1">
                <w:rPr>
                  <w:b/>
                  <w:bCs/>
                  <w:color w:val="1155CC"/>
                  <w:u w:val="single"/>
                </w:rPr>
                <w:t>eb.stmath.com/entrance/</w:t>
              </w:r>
            </w:hyperlink>
            <w:r w:rsidR="003E0518" w:rsidRPr="002648F1">
              <w:rPr>
                <w:b/>
                <w:bCs/>
              </w:rPr>
              <w:t xml:space="preserve">  work at student’s own pace</w:t>
            </w:r>
          </w:p>
        </w:tc>
      </w:tr>
      <w:tr w:rsidR="00424E60" w14:paraId="470167C0" w14:textId="77777777" w:rsidTr="00C537B6">
        <w:trPr>
          <w:trHeight w:val="1906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E727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Two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D6D" w14:textId="19EDFD2F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Number review: count </w:t>
            </w:r>
            <w:r w:rsidR="006B206E">
              <w:t xml:space="preserve">by 10’s to </w:t>
            </w:r>
            <w:r>
              <w:t xml:space="preserve">100 </w:t>
            </w:r>
            <w:r w:rsidR="00D11F0B">
              <w:t xml:space="preserve"> </w:t>
            </w:r>
          </w:p>
          <w:p w14:paraId="7274396A" w14:textId="1A31E48F" w:rsidR="00BB0466" w:rsidRDefault="00BB0466" w:rsidP="00BB0466">
            <w:pPr>
              <w:pStyle w:val="Heading1"/>
              <w:shd w:val="clear" w:color="auto" w:fill="F9F9F9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E0518" w:rsidRPr="00BB0466">
              <w:rPr>
                <w:sz w:val="22"/>
                <w:szCs w:val="22"/>
              </w:rPr>
              <w:t xml:space="preserve">Concept review: </w:t>
            </w:r>
            <w:r w:rsidR="00771310" w:rsidRPr="00BB0466">
              <w:rPr>
                <w:sz w:val="22"/>
                <w:szCs w:val="22"/>
              </w:rPr>
              <w:t xml:space="preserve">Using punched out shapes (snack </w:t>
            </w:r>
            <w:proofErr w:type="spellStart"/>
            <w:r w:rsidR="00771310" w:rsidRPr="00BB0466">
              <w:rPr>
                <w:sz w:val="22"/>
                <w:szCs w:val="22"/>
              </w:rPr>
              <w:t>bag</w:t>
            </w:r>
            <w:proofErr w:type="spellEnd"/>
            <w:r w:rsidR="00771310" w:rsidRPr="00BB0466">
              <w:rPr>
                <w:sz w:val="22"/>
                <w:szCs w:val="22"/>
              </w:rPr>
              <w:t xml:space="preserve">) </w:t>
            </w:r>
          </w:p>
          <w:p w14:paraId="6E895BD8" w14:textId="712AF3F8" w:rsidR="00BB0466" w:rsidRPr="00BB0466" w:rsidRDefault="00BB0466" w:rsidP="00BB0466">
            <w:pPr>
              <w:pStyle w:val="Heading1"/>
              <w:shd w:val="clear" w:color="auto" w:fill="F9F9F9"/>
              <w:spacing w:before="0" w:after="0"/>
              <w:rPr>
                <w:rFonts w:eastAsia="Times New Roman"/>
                <w:kern w:val="36"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 xml:space="preserve">On Line resources: </w:t>
            </w:r>
            <w:r w:rsidR="00771310" w:rsidRPr="00BB0466">
              <w:rPr>
                <w:sz w:val="22"/>
                <w:szCs w:val="22"/>
              </w:rPr>
              <w:t>Name shapes</w:t>
            </w:r>
            <w:r w:rsidRPr="00BB0466">
              <w:rPr>
                <w:rFonts w:eastAsia="Times New Roman"/>
                <w:kern w:val="36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kern w:val="36"/>
                <w:sz w:val="24"/>
                <w:szCs w:val="24"/>
                <w:lang w:val="en-US"/>
              </w:rPr>
              <w:t>-</w:t>
            </w:r>
            <w:r w:rsidRPr="00BB0466">
              <w:rPr>
                <w:rFonts w:eastAsia="Times New Roman"/>
                <w:kern w:val="36"/>
                <w:sz w:val="48"/>
                <w:szCs w:val="48"/>
                <w:lang w:val="en-US"/>
              </w:rPr>
              <w:t xml:space="preserve"> </w:t>
            </w:r>
            <w:r w:rsidRPr="00BB0466">
              <w:rPr>
                <w:rFonts w:eastAsia="Times New Roman"/>
                <w:kern w:val="36"/>
                <w:sz w:val="24"/>
                <w:szCs w:val="24"/>
                <w:lang w:val="en-US"/>
              </w:rPr>
              <w:t xml:space="preserve">Shapes Sides and Corners (Vertices), </w:t>
            </w:r>
            <w:hyperlink r:id="rId10" w:history="1">
              <w:r w:rsidRPr="00BB0466">
                <w:rPr>
                  <w:color w:val="0000FF"/>
                  <w:sz w:val="22"/>
                  <w:szCs w:val="22"/>
                  <w:u w:val="single"/>
                </w:rPr>
                <w:t>https://www.youtube.com/watch?v=TDymJ1gVWCM</w:t>
              </w:r>
            </w:hyperlink>
          </w:p>
          <w:p w14:paraId="257A7708" w14:textId="430E99BA" w:rsidR="00BB0466" w:rsidRPr="00BB0466" w:rsidRDefault="00BB0466" w:rsidP="00BB0466">
            <w:pPr>
              <w:pStyle w:val="Heading1"/>
              <w:shd w:val="clear" w:color="auto" w:fill="F9F9F9"/>
              <w:spacing w:before="0" w:after="0"/>
              <w:rPr>
                <w:rFonts w:eastAsia="Times New Roman"/>
                <w:kern w:val="36"/>
                <w:sz w:val="22"/>
                <w:szCs w:val="22"/>
                <w:lang w:val="en-US"/>
              </w:rPr>
            </w:pPr>
            <w:r w:rsidRPr="00BB0466">
              <w:rPr>
                <w:rFonts w:eastAsia="Times New Roman"/>
                <w:kern w:val="36"/>
                <w:sz w:val="22"/>
                <w:szCs w:val="22"/>
                <w:lang w:val="en-US"/>
              </w:rPr>
              <w:t>Compose hexagons</w:t>
            </w:r>
            <w:r>
              <w:rPr>
                <w:rFonts w:eastAsia="Times New Roman"/>
                <w:kern w:val="36"/>
                <w:sz w:val="22"/>
                <w:szCs w:val="22"/>
                <w:lang w:val="en-US"/>
              </w:rPr>
              <w:t xml:space="preserve"> – important to watch to do hard copy – worksheet </w:t>
            </w:r>
            <w:hyperlink r:id="rId11" w:history="1">
              <w:r w:rsidRPr="00BB0466">
                <w:rPr>
                  <w:color w:val="0000FF"/>
                  <w:sz w:val="22"/>
                  <w:szCs w:val="22"/>
                  <w:u w:val="single"/>
                </w:rPr>
                <w:t>https://www.youtube.com/watch?v=JXJtQuOKJbA</w:t>
              </w:r>
            </w:hyperlink>
          </w:p>
          <w:p w14:paraId="613DCD1E" w14:textId="7DCB44B7" w:rsidR="00D11F0B" w:rsidRPr="00BB0466" w:rsidRDefault="00D11F0B" w:rsidP="00BB046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BB0466">
              <w:rPr>
                <w:b/>
                <w:bCs/>
                <w:sz w:val="24"/>
                <w:szCs w:val="24"/>
                <w:u w:val="single"/>
              </w:rPr>
              <w:t xml:space="preserve">Hard Copy </w:t>
            </w:r>
            <w:r w:rsidR="00771310" w:rsidRPr="00BB0466">
              <w:rPr>
                <w:b/>
                <w:bCs/>
                <w:sz w:val="24"/>
                <w:szCs w:val="24"/>
                <w:u w:val="single"/>
              </w:rPr>
              <w:t>–</w:t>
            </w:r>
            <w:r w:rsidRPr="00BB046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771310" w:rsidRPr="00BB0466">
              <w:rPr>
                <w:b/>
                <w:bCs/>
                <w:u w:val="single"/>
              </w:rPr>
              <w:t>Build a Shape (white work paper) back- rule sort</w:t>
            </w:r>
          </w:p>
          <w:p w14:paraId="7EC185FA" w14:textId="764390E1" w:rsidR="00D11F0B" w:rsidRPr="00D020FC" w:rsidRDefault="00D11F0B" w:rsidP="00D020FC">
            <w:pPr>
              <w:widowControl w:val="0"/>
              <w:spacing w:line="240" w:lineRule="auto"/>
              <w:ind w:left="7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Hard Copy </w:t>
            </w:r>
            <w:r w:rsidR="00771310">
              <w:rPr>
                <w:b/>
                <w:bCs/>
                <w:sz w:val="24"/>
                <w:szCs w:val="24"/>
                <w:u w:val="single"/>
              </w:rPr>
              <w:t>– make a hexagon in different ways</w:t>
            </w:r>
            <w:r w:rsidR="00D020FC">
              <w:rPr>
                <w:b/>
                <w:bCs/>
                <w:sz w:val="24"/>
                <w:szCs w:val="24"/>
                <w:u w:val="single"/>
              </w:rPr>
              <w:t xml:space="preserve"> with paper shapes (glue on)</w:t>
            </w:r>
            <w:r w:rsidR="00BB0466">
              <w:rPr>
                <w:b/>
                <w:bCs/>
                <w:sz w:val="24"/>
                <w:szCs w:val="24"/>
                <w:u w:val="single"/>
              </w:rPr>
              <w:t xml:space="preserve"> – return hard copies</w:t>
            </w:r>
          </w:p>
          <w:p w14:paraId="2FA7B689" w14:textId="6C6C46BE" w:rsidR="00D020FC" w:rsidRPr="002648F1" w:rsidRDefault="003E0518" w:rsidP="00C43C3D">
            <w:pPr>
              <w:widowControl w:val="0"/>
              <w:spacing w:line="240" w:lineRule="auto"/>
              <w:rPr>
                <w:b/>
                <w:bCs/>
              </w:rPr>
            </w:pPr>
            <w:r w:rsidRPr="00D020FC">
              <w:rPr>
                <w:b/>
                <w:bCs/>
              </w:rPr>
              <w:t>Online resources:</w:t>
            </w:r>
            <w:r w:rsidR="00D020FC">
              <w:rPr>
                <w:b/>
                <w:bCs/>
              </w:rPr>
              <w:t xml:space="preserve"> </w:t>
            </w:r>
            <w:r w:rsidR="00D020FC">
              <w:rPr>
                <w:b/>
                <w:bCs/>
              </w:rPr>
              <w:t>ST Math 20 min – 2 times a week required</w:t>
            </w:r>
          </w:p>
          <w:p w14:paraId="3653C6E1" w14:textId="27E60AA7" w:rsidR="00424E60" w:rsidRPr="00D020FC" w:rsidRDefault="00D020FC" w:rsidP="00D020FC">
            <w:pPr>
              <w:widowControl w:val="0"/>
              <w:spacing w:line="240" w:lineRule="auto"/>
              <w:ind w:left="720"/>
              <w:rPr>
                <w:b/>
                <w:bCs/>
              </w:rPr>
            </w:pPr>
            <w:hyperlink r:id="rId12" w:history="1">
              <w:r w:rsidRPr="00FA0499">
                <w:rPr>
                  <w:rStyle w:val="Hyperlink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63F582FF" w14:textId="77777777" w:rsidTr="00C43C3D">
        <w:trPr>
          <w:trHeight w:val="1752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0B91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Three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72D9" w14:textId="73CE1F62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100</w:t>
            </w:r>
            <w:r w:rsidR="006B206E">
              <w:t xml:space="preserve"> by 1’s</w:t>
            </w:r>
          </w:p>
          <w:p w14:paraId="4596EA69" w14:textId="44B3348C" w:rsidR="006B206E" w:rsidRDefault="006B206E" w:rsidP="00354D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 xml:space="preserve">Hard Copy </w:t>
            </w:r>
            <w:r w:rsidR="00354D19">
              <w:rPr>
                <w:b/>
                <w:bCs/>
              </w:rPr>
              <w:t>–</w:t>
            </w:r>
            <w:r w:rsidRPr="006B206E">
              <w:rPr>
                <w:b/>
                <w:bCs/>
              </w:rPr>
              <w:t xml:space="preserve"> </w:t>
            </w:r>
            <w:r w:rsidR="00354D19">
              <w:rPr>
                <w:b/>
                <w:bCs/>
              </w:rPr>
              <w:t xml:space="preserve">Go Math: work pages 411 - 414 </w:t>
            </w:r>
            <w:r w:rsidR="00354D19" w:rsidRPr="00354D19">
              <w:rPr>
                <w:b/>
                <w:bCs/>
              </w:rPr>
              <w:t>number 19</w:t>
            </w:r>
            <w:r w:rsidR="00354D19">
              <w:rPr>
                <w:b/>
                <w:bCs/>
              </w:rPr>
              <w:t xml:space="preserve"> - Return</w:t>
            </w:r>
          </w:p>
          <w:p w14:paraId="69F095AB" w14:textId="41A372BE" w:rsidR="006B206E" w:rsidRPr="00354D19" w:rsidRDefault="00354D19" w:rsidP="00354D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Hard Copy – Go Math: work pages 565–568 Chapter9 Review - Return</w:t>
            </w:r>
          </w:p>
          <w:p w14:paraId="3EC7F04C" w14:textId="77777777" w:rsidR="00C43C3D" w:rsidRDefault="00C43C3D" w:rsidP="00354D19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0F00A4C7" w14:textId="23B3AB86" w:rsidR="00424E60" w:rsidRDefault="003E0518" w:rsidP="00354D19">
            <w:pPr>
              <w:widowControl w:val="0"/>
              <w:spacing w:line="240" w:lineRule="auto"/>
              <w:rPr>
                <w:b/>
                <w:bCs/>
              </w:rPr>
            </w:pPr>
            <w:r w:rsidRPr="00D020FC">
              <w:rPr>
                <w:b/>
                <w:bCs/>
              </w:rPr>
              <w:t>Online resources:</w:t>
            </w:r>
            <w:r w:rsidR="00D020FC">
              <w:rPr>
                <w:b/>
                <w:bCs/>
              </w:rPr>
              <w:t xml:space="preserve"> </w:t>
            </w:r>
            <w:r w:rsidR="00D020FC">
              <w:rPr>
                <w:b/>
                <w:bCs/>
              </w:rPr>
              <w:t xml:space="preserve">ST Math 20 min – </w:t>
            </w:r>
            <w:r w:rsidR="00BD5808">
              <w:rPr>
                <w:b/>
                <w:bCs/>
              </w:rPr>
              <w:t>(</w:t>
            </w:r>
            <w:r w:rsidR="00D020FC">
              <w:rPr>
                <w:b/>
                <w:bCs/>
              </w:rPr>
              <w:t>2 times a week require</w:t>
            </w:r>
            <w:r w:rsidR="00BD5808">
              <w:rPr>
                <w:b/>
                <w:bCs/>
              </w:rPr>
              <w:t>)</w:t>
            </w:r>
          </w:p>
          <w:p w14:paraId="312FC160" w14:textId="51D50C98" w:rsidR="00424E60" w:rsidRDefault="00C43C3D" w:rsidP="00D020FC">
            <w:pPr>
              <w:widowControl w:val="0"/>
              <w:spacing w:line="240" w:lineRule="auto"/>
            </w:pPr>
            <w:r>
              <w:rPr>
                <w:color w:val="1155CC"/>
                <w:u w:val="single"/>
              </w:rPr>
              <w:t xml:space="preserve">     </w:t>
            </w:r>
            <w:hyperlink r:id="rId13" w:history="1">
              <w:r w:rsidRPr="00FA0499">
                <w:rPr>
                  <w:rStyle w:val="Hyperlink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  <w:p w14:paraId="26BE0C95" w14:textId="5C47264B" w:rsidR="00C43C3D" w:rsidRPr="00C43C3D" w:rsidRDefault="00C43C3D" w:rsidP="00D020FC">
            <w:pPr>
              <w:widowControl w:val="0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 xml:space="preserve"> name of 2 D shapes</w:t>
            </w:r>
          </w:p>
        </w:tc>
      </w:tr>
      <w:tr w:rsidR="00424E60" w14:paraId="41F634E7" w14:textId="77777777" w:rsidTr="00C537B6">
        <w:trPr>
          <w:trHeight w:val="2646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6CCB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Day Four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80C3" w14:textId="7E4DFF3D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100</w:t>
            </w:r>
            <w:r w:rsidR="006B206E">
              <w:t xml:space="preserve"> – today start in random </w:t>
            </w:r>
            <w:r w:rsidR="007C2E03">
              <w:t>numbers:</w:t>
            </w:r>
          </w:p>
          <w:p w14:paraId="1145BFDF" w14:textId="44C4641A" w:rsidR="007C2E03" w:rsidRDefault="00BD5808" w:rsidP="00BD5808">
            <w:pPr>
              <w:widowControl w:val="0"/>
              <w:spacing w:line="240" w:lineRule="auto"/>
              <w:ind w:left="720"/>
            </w:pPr>
            <w:r>
              <w:t xml:space="preserve">    e</w:t>
            </w:r>
            <w:r w:rsidR="007C2E03">
              <w:t xml:space="preserve">x. start at </w:t>
            </w:r>
            <w:r w:rsidR="00D020FC">
              <w:t>9</w:t>
            </w:r>
            <w:r w:rsidR="007C2E03">
              <w:t xml:space="preserve"> and stop at 1</w:t>
            </w:r>
            <w:r w:rsidR="00D020FC">
              <w:t>4</w:t>
            </w:r>
            <w:r w:rsidR="007C2E03">
              <w:t>, start at 3</w:t>
            </w:r>
            <w:r w:rsidR="00D020FC">
              <w:t>3</w:t>
            </w:r>
            <w:r w:rsidR="007C2E03">
              <w:t xml:space="preserve"> and stop at 4</w:t>
            </w:r>
            <w:r w:rsidR="00D020FC">
              <w:t>1</w:t>
            </w:r>
            <w:r w:rsidR="007C2E03">
              <w:t xml:space="preserve">, start at </w:t>
            </w:r>
            <w:r w:rsidR="00D020FC">
              <w:t>5</w:t>
            </w:r>
            <w:r w:rsidR="007C2E03">
              <w:t xml:space="preserve">7 and </w:t>
            </w:r>
            <w:r>
              <w:t xml:space="preserve">     </w:t>
            </w:r>
            <w:r w:rsidR="007C2E03">
              <w:t xml:space="preserve">stop at </w:t>
            </w:r>
            <w:r w:rsidR="00D020FC">
              <w:t>67</w:t>
            </w:r>
            <w:r w:rsidR="007C2E03">
              <w:t xml:space="preserve">, start at </w:t>
            </w:r>
            <w:r w:rsidR="00D020FC">
              <w:t>89</w:t>
            </w:r>
            <w:r w:rsidR="007C2E03">
              <w:t xml:space="preserve"> and stop at 10</w:t>
            </w:r>
          </w:p>
          <w:p w14:paraId="5077B998" w14:textId="1C1D471B" w:rsidR="00C537B6" w:rsidRPr="00C537B6" w:rsidRDefault="00C537B6" w:rsidP="00C537B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>Hard Copy -</w:t>
            </w:r>
            <w:r w:rsidR="00BD5808">
              <w:rPr>
                <w:b/>
                <w:bCs/>
              </w:rPr>
              <w:t>Teen Frame match up (Back) count and write</w:t>
            </w:r>
            <w:r w:rsidR="00C43C3D">
              <w:rPr>
                <w:b/>
                <w:bCs/>
              </w:rPr>
              <w:t xml:space="preserve"> amount</w:t>
            </w:r>
          </w:p>
          <w:p w14:paraId="42718A96" w14:textId="5351D50B" w:rsidR="00424E60" w:rsidRDefault="00424E60" w:rsidP="00C43C3D">
            <w:pPr>
              <w:widowControl w:val="0"/>
              <w:spacing w:line="240" w:lineRule="auto"/>
              <w:ind w:left="720"/>
            </w:pPr>
          </w:p>
          <w:p w14:paraId="19B96A68" w14:textId="0DED96D8" w:rsidR="00C537B6" w:rsidRPr="00C537B6" w:rsidRDefault="00C537B6" w:rsidP="00C537B6">
            <w:pPr>
              <w:widowControl w:val="0"/>
              <w:spacing w:line="240" w:lineRule="auto"/>
              <w:ind w:left="720"/>
              <w:rPr>
                <w:b/>
                <w:bCs/>
              </w:rPr>
            </w:pPr>
            <w:r w:rsidRPr="00C537B6">
              <w:rPr>
                <w:b/>
                <w:bCs/>
              </w:rPr>
              <w:t>Hard Copy -</w:t>
            </w:r>
            <w:r w:rsidR="00C43C3D">
              <w:rPr>
                <w:b/>
                <w:bCs/>
              </w:rPr>
              <w:t xml:space="preserve">Go Math - Chapter 1 Review/Test – </w:t>
            </w:r>
            <w:r w:rsidR="00C43C3D" w:rsidRPr="00C43C3D">
              <w:t>April is when we do a lot of review – remind your child when this was hard – celebrate knowledge growth</w:t>
            </w:r>
          </w:p>
          <w:p w14:paraId="18DE7CDA" w14:textId="568A7F75" w:rsidR="00424E60" w:rsidRDefault="00C537B6" w:rsidP="00C43C3D">
            <w:pPr>
              <w:widowControl w:val="0"/>
              <w:spacing w:line="240" w:lineRule="auto"/>
              <w:ind w:left="720"/>
            </w:pPr>
            <w:r w:rsidRPr="00C537B6">
              <w:rPr>
                <w:b/>
                <w:bCs/>
              </w:rPr>
              <w:t>Hard Copy</w:t>
            </w:r>
            <w:r w:rsidR="00C43C3D">
              <w:rPr>
                <w:b/>
                <w:bCs/>
              </w:rPr>
              <w:t>-</w:t>
            </w:r>
          </w:p>
          <w:p w14:paraId="2A68814D" w14:textId="7BCA60EE" w:rsidR="00424E60" w:rsidRPr="00C43C3D" w:rsidRDefault="003E0518" w:rsidP="00C43C3D">
            <w:pPr>
              <w:widowControl w:val="0"/>
              <w:spacing w:line="240" w:lineRule="auto"/>
              <w:rPr>
                <w:b/>
                <w:bCs/>
              </w:rPr>
            </w:pPr>
            <w:r w:rsidRPr="00C43C3D">
              <w:rPr>
                <w:b/>
                <w:bCs/>
              </w:rPr>
              <w:t>Online resources:</w:t>
            </w:r>
            <w:r w:rsidR="00C43C3D">
              <w:rPr>
                <w:b/>
                <w:bCs/>
              </w:rPr>
              <w:t xml:space="preserve"> </w:t>
            </w:r>
            <w:r w:rsidR="00C43C3D">
              <w:rPr>
                <w:b/>
                <w:bCs/>
              </w:rPr>
              <w:t>ST Math 20 min – 2 times a week required</w:t>
            </w:r>
          </w:p>
          <w:p w14:paraId="0635331B" w14:textId="77777777" w:rsidR="00424E60" w:rsidRDefault="00E25DF8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14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121FC250" w14:textId="77777777" w:rsidTr="00C537B6">
        <w:trPr>
          <w:trHeight w:val="2142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4E33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Five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AA8E" w14:textId="5E8B0744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</w:t>
            </w:r>
            <w:r w:rsidR="00C537B6">
              <w:t>0- today start in random numbers up to 100</w:t>
            </w:r>
          </w:p>
          <w:p w14:paraId="16A2A548" w14:textId="278DEBF0" w:rsidR="00C537B6" w:rsidRDefault="00C43C3D" w:rsidP="00C537B6">
            <w:pPr>
              <w:widowControl w:val="0"/>
              <w:spacing w:line="240" w:lineRule="auto"/>
            </w:pPr>
            <w:r>
              <w:t>Music – 100 dance and other you</w:t>
            </w:r>
            <w:r w:rsidR="005540CF">
              <w:t xml:space="preserve"> </w:t>
            </w:r>
            <w:r>
              <w:t>tube video of counting to 100</w:t>
            </w:r>
          </w:p>
          <w:p w14:paraId="7E04572E" w14:textId="2F3C4FF0" w:rsidR="00C537B6" w:rsidRDefault="00C43C3D" w:rsidP="00C537B6">
            <w:pPr>
              <w:widowControl w:val="0"/>
              <w:spacing w:line="240" w:lineRule="auto"/>
            </w:pPr>
            <w:r>
              <w:t xml:space="preserve">Hard Copy: Teen Frame- make the number amount in the boxes. Write a number sentence: a group of 10 and how many more – 10 + (     )  =  </w:t>
            </w:r>
            <w:r w:rsidR="005540CF">
              <w:t>(      )</w:t>
            </w:r>
          </w:p>
          <w:p w14:paraId="724A6D92" w14:textId="59DDFC65" w:rsidR="005540CF" w:rsidRPr="00C43C3D" w:rsidRDefault="005540CF" w:rsidP="005540CF">
            <w:pPr>
              <w:widowControl w:val="0"/>
              <w:spacing w:line="240" w:lineRule="auto"/>
              <w:rPr>
                <w:b/>
                <w:bCs/>
              </w:rPr>
            </w:pPr>
            <w:r w:rsidRPr="00C43C3D">
              <w:rPr>
                <w:b/>
                <w:bCs/>
              </w:rPr>
              <w:t>Online resources:</w:t>
            </w:r>
            <w:r>
              <w:rPr>
                <w:b/>
                <w:bCs/>
              </w:rPr>
              <w:t xml:space="preserve"> ST Math 20 min – 2 times a week required</w:t>
            </w:r>
          </w:p>
          <w:p w14:paraId="5A0E404A" w14:textId="2D06B8D4" w:rsidR="00424E60" w:rsidRDefault="005540CF" w:rsidP="005540CF">
            <w:pPr>
              <w:widowControl w:val="0"/>
              <w:spacing w:line="240" w:lineRule="auto"/>
              <w:ind w:left="720"/>
            </w:pPr>
            <w:hyperlink r:id="rId15" w:history="1">
              <w:r w:rsidRPr="00FA0499">
                <w:rPr>
                  <w:rStyle w:val="Hyperlink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  <w:p w14:paraId="5B1A118A" w14:textId="719AC897" w:rsidR="00C537B6" w:rsidRDefault="00C537B6" w:rsidP="00C537B6">
            <w:pPr>
              <w:widowControl w:val="0"/>
              <w:spacing w:line="240" w:lineRule="auto"/>
              <w:ind w:left="720"/>
            </w:pPr>
          </w:p>
        </w:tc>
      </w:tr>
    </w:tbl>
    <w:p w14:paraId="0F69B2AA" w14:textId="021AD065" w:rsidR="00424E60" w:rsidRDefault="00424E60" w:rsidP="005540CF">
      <w:pPr>
        <w:ind w:left="720"/>
      </w:pPr>
    </w:p>
    <w:sectPr w:rsidR="00424E60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09EF" w14:textId="77777777" w:rsidR="00E25DF8" w:rsidRDefault="00E25DF8">
      <w:pPr>
        <w:spacing w:line="240" w:lineRule="auto"/>
      </w:pPr>
      <w:r>
        <w:separator/>
      </w:r>
    </w:p>
  </w:endnote>
  <w:endnote w:type="continuationSeparator" w:id="0">
    <w:p w14:paraId="584428B8" w14:textId="77777777" w:rsidR="00E25DF8" w:rsidRDefault="00E2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E6F8" w14:textId="77777777" w:rsidR="00E25DF8" w:rsidRDefault="00E25DF8">
      <w:pPr>
        <w:spacing w:line="240" w:lineRule="auto"/>
      </w:pPr>
      <w:r>
        <w:separator/>
      </w:r>
    </w:p>
  </w:footnote>
  <w:footnote w:type="continuationSeparator" w:id="0">
    <w:p w14:paraId="166EE4A7" w14:textId="77777777" w:rsidR="00E25DF8" w:rsidRDefault="00E25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BF5F" w14:textId="59BB3F1A" w:rsidR="00424E60" w:rsidRDefault="003E0518">
    <w:pPr>
      <w:rPr>
        <w:b/>
      </w:rPr>
    </w:pPr>
    <w:r>
      <w:rPr>
        <w:b/>
      </w:rPr>
      <w:t>Math Directions (</w:t>
    </w:r>
    <w:r w:rsidR="00C43C3D">
      <w:rPr>
        <w:b/>
      </w:rPr>
      <w:t>3/30 – April 3</w:t>
    </w:r>
    <w:r>
      <w:rPr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1EFD" w14:textId="77777777" w:rsidR="00424E60" w:rsidRDefault="003E0518">
    <w:pPr>
      <w:rPr>
        <w:b/>
      </w:rPr>
    </w:pPr>
    <w:r>
      <w:rPr>
        <w:b/>
      </w:rPr>
      <w:t>Math Schedule (3/18-3/27)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3C7"/>
    <w:multiLevelType w:val="multilevel"/>
    <w:tmpl w:val="796A5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D40CB"/>
    <w:multiLevelType w:val="multilevel"/>
    <w:tmpl w:val="E1A6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8967D7"/>
    <w:multiLevelType w:val="hybridMultilevel"/>
    <w:tmpl w:val="BF5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2893"/>
    <w:multiLevelType w:val="hybridMultilevel"/>
    <w:tmpl w:val="B54C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60"/>
    <w:rsid w:val="000D15F0"/>
    <w:rsid w:val="001C0FC1"/>
    <w:rsid w:val="002648F1"/>
    <w:rsid w:val="00354D19"/>
    <w:rsid w:val="003C154F"/>
    <w:rsid w:val="003E0518"/>
    <w:rsid w:val="00424E60"/>
    <w:rsid w:val="005540CF"/>
    <w:rsid w:val="00622B4F"/>
    <w:rsid w:val="006B206E"/>
    <w:rsid w:val="00771310"/>
    <w:rsid w:val="007C2E03"/>
    <w:rsid w:val="0083408E"/>
    <w:rsid w:val="009B7E5A"/>
    <w:rsid w:val="00BB0466"/>
    <w:rsid w:val="00BD5808"/>
    <w:rsid w:val="00C43C3D"/>
    <w:rsid w:val="00C537B6"/>
    <w:rsid w:val="00C76008"/>
    <w:rsid w:val="00D020FC"/>
    <w:rsid w:val="00D11F0B"/>
    <w:rsid w:val="00DF6846"/>
    <w:rsid w:val="00E25DF8"/>
    <w:rsid w:val="00E84981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9B13"/>
  <w15:docId w15:val="{4F4597E6-266C-41FB-8A54-4B3CA78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2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0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C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3D"/>
  </w:style>
  <w:style w:type="paragraph" w:styleId="Footer">
    <w:name w:val="footer"/>
    <w:basedOn w:val="Normal"/>
    <w:link w:val="FooterChar"/>
    <w:uiPriority w:val="99"/>
    <w:unhideWhenUsed/>
    <w:rsid w:val="00C43C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3D"/>
  </w:style>
  <w:style w:type="paragraph" w:styleId="BalloonText">
    <w:name w:val="Balloon Text"/>
    <w:basedOn w:val="Normal"/>
    <w:link w:val="BalloonTextChar"/>
    <w:uiPriority w:val="99"/>
    <w:semiHidden/>
    <w:unhideWhenUsed/>
    <w:rsid w:val="00DF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3yrrlUrQ8" TargetMode="External"/><Relationship Id="rId13" Type="http://schemas.openxmlformats.org/officeDocument/2006/relationships/hyperlink" Target="https://web.stmath.com/entran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rtridge@graniteschools.org" TargetMode="External"/><Relationship Id="rId12" Type="http://schemas.openxmlformats.org/officeDocument/2006/relationships/hyperlink" Target="https://web.stmath.com/entranc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XJtQuOKJ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stmath.com/entrance/" TargetMode="External"/><Relationship Id="rId10" Type="http://schemas.openxmlformats.org/officeDocument/2006/relationships/hyperlink" Target="https://www.youtube.com/watch?v=TDymJ1gVW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.stmath.com/entrance/" TargetMode="External"/><Relationship Id="rId14" Type="http://schemas.openxmlformats.org/officeDocument/2006/relationships/hyperlink" Target="https://web.stmath.com/ent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Janeen R</dc:creator>
  <cp:lastModifiedBy>Partridge, Janeen R</cp:lastModifiedBy>
  <cp:revision>5</cp:revision>
  <cp:lastPrinted>2020-03-27T19:44:00Z</cp:lastPrinted>
  <dcterms:created xsi:type="dcterms:W3CDTF">2020-03-27T16:10:00Z</dcterms:created>
  <dcterms:modified xsi:type="dcterms:W3CDTF">2020-03-27T19:46:00Z</dcterms:modified>
</cp:coreProperties>
</file>